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D" w:rsidRPr="00FC38DD" w:rsidRDefault="00FC38DD" w:rsidP="00FC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D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DD">
        <w:rPr>
          <w:rFonts w:ascii="Times New Roman" w:hAnsi="Times New Roman" w:cs="Times New Roman"/>
          <w:b/>
          <w:sz w:val="24"/>
          <w:szCs w:val="24"/>
        </w:rPr>
        <w:t>городского округа Королёв Московской области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DD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№48 «Тополёк»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DD">
        <w:rPr>
          <w:rFonts w:ascii="Times New Roman" w:hAnsi="Times New Roman" w:cs="Times New Roman"/>
          <w:b/>
          <w:sz w:val="24"/>
          <w:szCs w:val="24"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9606" w:type="dxa"/>
        <w:tblLook w:val="04A0"/>
      </w:tblPr>
      <w:tblGrid>
        <w:gridCol w:w="4503"/>
        <w:gridCol w:w="5103"/>
      </w:tblGrid>
      <w:tr w:rsidR="00FC38DD" w:rsidRPr="00FC38DD" w:rsidTr="00B92D72">
        <w:trPr>
          <w:trHeight w:val="716"/>
        </w:trPr>
        <w:tc>
          <w:tcPr>
            <w:tcW w:w="4503" w:type="dxa"/>
            <w:hideMark/>
          </w:tcPr>
          <w:p w:rsidR="00FC38DD" w:rsidRPr="00FC38DD" w:rsidRDefault="00FC38DD" w:rsidP="00FC3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C3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topolek</w:t>
            </w:r>
            <w:proofErr w:type="spellEnd"/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.33@</w:t>
            </w:r>
            <w:r w:rsidRPr="00FC3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C3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FC38DD" w:rsidRPr="00FC38DD" w:rsidRDefault="00FC38DD" w:rsidP="00FC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8(498)646-92-09,</w:t>
            </w:r>
          </w:p>
          <w:p w:rsidR="00FC38DD" w:rsidRPr="00FC38DD" w:rsidRDefault="00FC38DD" w:rsidP="00FC3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8 (495)519-84-38</w:t>
            </w:r>
          </w:p>
        </w:tc>
        <w:tc>
          <w:tcPr>
            <w:tcW w:w="5103" w:type="dxa"/>
            <w:hideMark/>
          </w:tcPr>
          <w:p w:rsidR="00FC38DD" w:rsidRPr="00FC38DD" w:rsidRDefault="00FC38DD" w:rsidP="00FC38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141091, Московская обл.,</w:t>
            </w:r>
          </w:p>
          <w:p w:rsidR="00FC38DD" w:rsidRPr="00FC38DD" w:rsidRDefault="00FC38DD" w:rsidP="00FC38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г.о. Королёв, мкр. </w:t>
            </w:r>
            <w:proofErr w:type="gramStart"/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proofErr w:type="gramEnd"/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ул.К.Д.Трофимова</w:t>
            </w:r>
            <w:proofErr w:type="spellEnd"/>
            <w:r w:rsidRPr="00FC38DD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FC38DD" w:rsidRPr="00FC38DD" w:rsidTr="00B92D72">
        <w:trPr>
          <w:trHeight w:val="100"/>
        </w:trPr>
        <w:tc>
          <w:tcPr>
            <w:tcW w:w="9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8DD" w:rsidRPr="00FC38DD" w:rsidRDefault="00FC38DD" w:rsidP="00FC3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F40170" w:rsidRPr="00FC38DD" w:rsidTr="00B92D72">
        <w:trPr>
          <w:trHeight w:val="1195"/>
        </w:trPr>
        <w:tc>
          <w:tcPr>
            <w:tcW w:w="5459" w:type="dxa"/>
          </w:tcPr>
          <w:p w:rsidR="00F40170" w:rsidRPr="005B6D47" w:rsidRDefault="00F40170" w:rsidP="001F2AB4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38DD">
              <w:rPr>
                <w:sz w:val="28"/>
                <w:szCs w:val="28"/>
              </w:rPr>
              <w:t>СОГЛАСОВАНО</w:t>
            </w:r>
          </w:p>
          <w:p w:rsidR="00F40170" w:rsidRPr="00FA5545" w:rsidRDefault="00F40170" w:rsidP="001F2AB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A5545">
              <w:rPr>
                <w:b w:val="0"/>
                <w:sz w:val="28"/>
                <w:szCs w:val="28"/>
              </w:rPr>
              <w:t>Председатель Профсоюзного комитета</w:t>
            </w:r>
          </w:p>
          <w:p w:rsidR="00F40170" w:rsidRPr="00FA5545" w:rsidRDefault="00F40170" w:rsidP="001F2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</w:p>
          <w:p w:rsidR="00F40170" w:rsidRPr="00FA5545" w:rsidRDefault="00F40170" w:rsidP="001F2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  <w:p w:rsidR="00F40170" w:rsidRPr="00FA5545" w:rsidRDefault="00F40170" w:rsidP="001F2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 xml:space="preserve">_____________ Т.В. </w:t>
            </w:r>
            <w:proofErr w:type="spellStart"/>
            <w:r w:rsidRPr="00FA5545">
              <w:rPr>
                <w:rFonts w:ascii="Times New Roman" w:hAnsi="Times New Roman"/>
                <w:sz w:val="28"/>
                <w:szCs w:val="28"/>
              </w:rPr>
              <w:t>Фемяк</w:t>
            </w:r>
            <w:proofErr w:type="spellEnd"/>
            <w:r w:rsidRPr="00FA5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0170" w:rsidRDefault="00F40170" w:rsidP="001F2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170" w:rsidRPr="0081566B" w:rsidRDefault="00F40170" w:rsidP="001F2A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40170" w:rsidRPr="0081566B" w:rsidRDefault="00F40170" w:rsidP="001F2AB4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1566B">
              <w:rPr>
                <w:rFonts w:ascii="Times New Roman" w:hAnsi="Times New Roman"/>
                <w:sz w:val="28"/>
                <w:szCs w:val="28"/>
              </w:rPr>
              <w:t>на Педагогическом совете:</w:t>
            </w:r>
            <w:r w:rsidRPr="0081566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:rsidR="00F40170" w:rsidRPr="0081566B" w:rsidRDefault="00F40170" w:rsidP="001F2A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566B">
              <w:rPr>
                <w:rFonts w:ascii="Times New Roman" w:hAnsi="Times New Roman"/>
                <w:sz w:val="28"/>
                <w:szCs w:val="28"/>
              </w:rPr>
              <w:t>Протокол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 xml:space="preserve">г.   </w:t>
            </w:r>
          </w:p>
          <w:p w:rsidR="00F40170" w:rsidRPr="0081566B" w:rsidRDefault="00F40170" w:rsidP="001F2AB4">
            <w:pPr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0170" w:rsidRPr="00661F04" w:rsidRDefault="00F40170" w:rsidP="001F2AB4">
            <w:pPr>
              <w:pStyle w:val="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61F0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УТВЕРЖДАЮ</w:t>
            </w:r>
          </w:p>
          <w:p w:rsidR="00F40170" w:rsidRPr="00661F04" w:rsidRDefault="00F40170" w:rsidP="001F2A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              Заведующий МБДОУ </w:t>
            </w:r>
          </w:p>
          <w:p w:rsidR="00F40170" w:rsidRPr="00661F04" w:rsidRDefault="00F40170" w:rsidP="001F2A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    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0170" w:rsidRPr="00661F04" w:rsidRDefault="00F40170" w:rsidP="001F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_______________ С.Ф. Полешкина</w:t>
            </w:r>
          </w:p>
          <w:p w:rsidR="00F40170" w:rsidRPr="00661F04" w:rsidRDefault="00F40170" w:rsidP="001F2A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НАСТАВНИЧЕСТВЕ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МБДОУ «ДЕТСКИЙ САД №48 «ТОПОЛЁК»</w:t>
      </w:r>
    </w:p>
    <w:p w:rsid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дошкольного образовательного учреждения городского округа Королёв Московской области «Детский сад комбинированного вида №48 «Тополёк»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по тексту ДОУ) в соответствии с Законом от 29.12.2012№ 273-ФЗ "Об образовании в РФ", ФГОС дошкольного образования и регламентирует деятельность педагогов.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ДОУ или имеющими трудовой стаж не более 3 лет.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Наставничество 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 педагогической деятельности.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распространяется на педагогов учреждения.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Участие в движении наставничества не должно наносить ущерб основной деятельности участников движения.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данного положения не ограничен. Действует до принятия нового.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движения наставничества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наставничества в ДОУ: оказание помощи молодым и начинающим педагогам в их профессиональном становлении; формирование в ДОУ кадрового ядра; формирование уровня профессиональной деятельности и педагогической позиции.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наставничества: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молодым специалистам интерес к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закрепить их в ДОУ; 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 организовать психолого-педагогическую поддержку и оказание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начинающим педагогам: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проектировании и моделировании воспитательно-образовательного процесса;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proofErr w:type="gramEnd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 каждого ребёнка и детского коллектива в целом;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умений теоретически обоснованно выбирать средства, методы и организационные формы воспитательно-образовательной работы;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-в  формировании умений определять и точно формулировать конкретные педагогические задачи, моделировать и создавать условия для их решения;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формировании уровня профессиональной деятельности и педагогической позиции; способствовать успешной адаптации к корпоративной культуре, правилам поведения в ДОУ.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наставничества.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Педагог-наставник: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созданию благоприятных условий для профессионального роста начинающих педагогов;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атмосферу взаимопомощи;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действия начинающего педагога в соответствии с задачами воспитания и обучения детей;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помощь в проектировании, моделировании и организации </w:t>
      </w:r>
      <w:proofErr w:type="spellStart"/>
      <w:proofErr w:type="gramStart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образовательной</w:t>
      </w:r>
      <w:proofErr w:type="gramEnd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в соответствии с возрастными особенностями и задачами основной общеобразовательной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воспитания ДОУ;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свой педагогический опыт и профессиональное мастерство;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в процессе общения с теоретически обоснованными и востребованными педагогическими технологиями;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3.2.Педагогический совет: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созданию благоприятных условий для профессионального роста начинающих педагогов;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атмосферу </w:t>
      </w:r>
      <w:proofErr w:type="spellStart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взаимопомощи;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координирует педагогические действия участников образовательного процесса в соответствии с задачами учреждения и задачами воспитания и обучения детей;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локально-моделирующий уровень (формулирование педагогической цели, умение решать проблемные задачи и предвидеть результат) и системно-моделирующий уровень (владение стратегией формирования системой знаний и умений по всем направлениям детского развития (социально-коммуникативного, познавательного, речевого, художественно-эстетического, физического) деятельности педагогов. </w:t>
      </w:r>
      <w:proofErr w:type="gramEnd"/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Организационные основы наставничества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Наставничество организуется на основании приказа заведующего ДОУ. 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Руководство деятельностью наставников осуществляет старший воспитатель или воспитатель, назначенный приказом.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Заведующий ДОУ выбирает наставника из наиболее подготовленных педагогов по следующим критериям: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результаты в работе; богатый жизненный опыт;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делиться профессиональным опытом; стаж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не менее 5 лет.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Наставник может иметь одновременно не более двух подшефных педагогов.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Кандидатуры наставников рассматриваются на педагогическом совете и утверждаются заведующим ДОУ.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Назначение производится при обоюдном согласии наставника и молодого или начинающего специалиста, за которым он будет закреплен.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Замена наставника производится приказом заведующего ДОУ в случаях: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наставника;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перевода на другую работу подшефного или наставника;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психологической несовместимости наставника и подшефного.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Показателями оценки эффективности работы наставника является выполнение молодыми или начинающими педагогами ДОУ целей и задач в период наставничества. Оценка производится по результатам промежуточного и итогового контроля.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 успешную работу наставник отмечается Советом Учреждения по действующей системе поощрения.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наставника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Знать требования законодательства в сфере образования, нормативных актов, определяющих права педагогического работника ДОУ по занимаемой должности.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Изучать: деловые и нравственные качества молодого или начинающего специалиста; отношение молодого или начинающего специалиста к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проведению занятий, коллективу ДОУ, воспитанникам и их родителям; его увлечения, наклонности, круг </w:t>
      </w:r>
      <w:proofErr w:type="spellStart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Вводить в должность.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Проводить необходимое обучение; контролировать и оценивать самостоятельное проведение молодым или начинающим специалистом занятий, других мероприятий.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Развивать положительные качества молодого или начинающего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Участвовать в обсуждении вопросов, связанных с педагогической и общественной деятельностью молодого или начинающего специалиста, вносить предложения о его поощрении или применении мер воспитательного и дисциплинарного воздействия.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Подводить итоги профессиональной адаптации молодого или начинающего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наставника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Подключать с согласия заведующего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 ДОУ или других сотрудников для дополнительного обучения молодого или начинающего специалиста.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Требовать рабочие отчеты у молодого или начинающего специалиста как в устной, так и в письменной форме.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Обязанности молодого специалиста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Изучать Закон от 29.12.2012№ 273-ФЗ "Об образовании в РФ", ФГОС дошкольного образования,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Выполнять план профессионального становления в определенные сроки.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Учиться у наставника передовым методам и формам работы, правильно строить свои взаимоотношения с ним.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Повышать свой общеобразовательный и культурный уровень.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Периодически отчитываться по своей работе перед наставником.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молодого специалиста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Вносить на рассмотрение администрации ДОУ предложения по совершенствованию работы, связанной с наставничеством.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Защищать свою профессиональную честь и достоинство.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Знакомиться с жалобами и другими документами, содержащими оценку его работы, давать по ним объяснения.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Посещать внешние организации по вопросам, связанным с педагогической деятельностью.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Повышать квалификацию удобным для себя способом.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Требовать конфиденциальности дисциплинарного расследования, за исключением случаев, предусмотренных законом.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Документы, регламентирующие наставничество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 документам, регламентирующим деятельность наставников, относятся: настоящее Положение; приказ заведующего ДОУ об организации наставничества; планы работы по наставничеству; протоколы заседаний Педагогического Совета, на которых рассматривались вопросы наставничества; методические рекомендации и обзоры по передовому опыту проведения работы по наставничеству.</w:t>
      </w:r>
    </w:p>
    <w:p w:rsidR="00FC38DD" w:rsidRPr="00FC38DD" w:rsidRDefault="00FC38DD" w:rsidP="00FC38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 окончании срока наставничества наставник в течение 10 дней должен сдать старшему воспитателю следующие документы:  отчет о проделанной работе;  план работы по наставничеству профессионального становления с оценкой наставником проделанной работы и отзывом с предложениями по дальнейшей работе молодого или начинающего специалиста.</w:t>
      </w:r>
    </w:p>
    <w:p w:rsidR="00FC38DD" w:rsidRPr="00FC38DD" w:rsidRDefault="00FC38DD" w:rsidP="00FC3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3F" w:rsidRPr="00FC38DD" w:rsidRDefault="003F3F3F" w:rsidP="00FC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F3F" w:rsidRPr="00FC38DD" w:rsidSect="00F40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DD"/>
    <w:rsid w:val="003F3F3F"/>
    <w:rsid w:val="004C2E74"/>
    <w:rsid w:val="006A2D25"/>
    <w:rsid w:val="0071650E"/>
    <w:rsid w:val="00DC650B"/>
    <w:rsid w:val="00E55A19"/>
    <w:rsid w:val="00F40170"/>
    <w:rsid w:val="00F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C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1586</Words>
  <Characters>9044</Characters>
  <Application>Microsoft Office Word</Application>
  <DocSecurity>0</DocSecurity>
  <Lines>75</Lines>
  <Paragraphs>21</Paragraphs>
  <ScaleCrop>false</ScaleCrop>
  <Company>Grizli777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2016-02-17T13:35:00Z</cp:lastPrinted>
  <dcterms:created xsi:type="dcterms:W3CDTF">2016-02-09T12:39:00Z</dcterms:created>
  <dcterms:modified xsi:type="dcterms:W3CDTF">2016-02-17T13:36:00Z</dcterms:modified>
</cp:coreProperties>
</file>